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32F" w:rsidRDefault="00BE779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21DE2">
        <w:rPr>
          <w:rFonts w:ascii="Arial" w:hAnsi="Arial" w:cs="Arial"/>
          <w:b/>
          <w:color w:val="auto"/>
          <w:sz w:val="24"/>
          <w:szCs w:val="24"/>
        </w:rPr>
        <w:t>I</w:t>
      </w:r>
      <w:r w:rsidR="00EA087C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021DE2">
        <w:rPr>
          <w:rFonts w:ascii="Arial" w:hAnsi="Arial" w:cs="Arial"/>
          <w:b/>
          <w:color w:val="auto"/>
          <w:sz w:val="24"/>
          <w:szCs w:val="24"/>
        </w:rPr>
        <w:t>2019</w:t>
      </w:r>
      <w:r w:rsidR="00BE779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Default="003C7325" w:rsidP="003642B8">
      <w:pPr>
        <w:spacing w:after="360"/>
        <w:jc w:val="center"/>
        <w:rPr>
          <w:rFonts w:ascii="Arial" w:hAnsi="Arial" w:cs="Arial"/>
          <w:sz w:val="18"/>
          <w:szCs w:val="18"/>
        </w:rPr>
      </w:pPr>
      <w:r w:rsidRPr="00BE779C">
        <w:rPr>
          <w:rFonts w:ascii="Arial" w:hAnsi="Arial" w:cs="Arial"/>
          <w:sz w:val="18"/>
          <w:szCs w:val="18"/>
        </w:rPr>
        <w:t xml:space="preserve">(dane należy wskazać w </w:t>
      </w:r>
      <w:r w:rsidR="00304D04" w:rsidRPr="00BE779C">
        <w:rPr>
          <w:rFonts w:ascii="Arial" w:hAnsi="Arial" w:cs="Arial"/>
          <w:sz w:val="18"/>
          <w:szCs w:val="18"/>
        </w:rPr>
        <w:t xml:space="preserve">zakresie </w:t>
      </w:r>
      <w:r w:rsidR="00F2008A" w:rsidRPr="00BE779C">
        <w:rPr>
          <w:rFonts w:ascii="Arial" w:hAnsi="Arial" w:cs="Arial"/>
          <w:sz w:val="18"/>
          <w:szCs w:val="18"/>
        </w:rPr>
        <w:t xml:space="preserve">odnoszącym się do </w:t>
      </w:r>
      <w:r w:rsidR="00304D04" w:rsidRPr="00BE779C">
        <w:rPr>
          <w:rFonts w:ascii="Arial" w:hAnsi="Arial" w:cs="Arial"/>
          <w:sz w:val="18"/>
          <w:szCs w:val="18"/>
        </w:rPr>
        <w:t>okresu sprawozdawczego)</w:t>
      </w:r>
    </w:p>
    <w:p w:rsidR="0079688C" w:rsidRDefault="0079688C" w:rsidP="003642B8">
      <w:pPr>
        <w:spacing w:after="360"/>
        <w:jc w:val="center"/>
        <w:rPr>
          <w:rFonts w:ascii="Arial" w:hAnsi="Arial" w:cs="Arial"/>
          <w:sz w:val="18"/>
          <w:szCs w:val="18"/>
        </w:rPr>
      </w:pPr>
    </w:p>
    <w:p w:rsidR="0079688C" w:rsidRPr="00BE779C" w:rsidRDefault="0079688C" w:rsidP="003642B8">
      <w:pPr>
        <w:spacing w:after="360"/>
        <w:jc w:val="center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9688C" w:rsidRDefault="00764557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Archiwum Dokumentów Elektronicznych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4557" w:rsidRPr="0079688C" w:rsidRDefault="00764557" w:rsidP="006822BC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Ministerstwo Kultury i Dziedzictwa Narodowego</w:t>
            </w:r>
          </w:p>
        </w:tc>
      </w:tr>
      <w:tr w:rsidR="00CA516B" w:rsidRPr="0030196F" w:rsidTr="0079688C">
        <w:trPr>
          <w:trHeight w:val="498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76455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9688C" w:rsidRDefault="00764557" w:rsidP="00764557">
            <w:pPr>
              <w:spacing w:after="0"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Naczelna Dyrekcja Archiwów Państwowych</w:t>
            </w:r>
          </w:p>
        </w:tc>
      </w:tr>
      <w:tr w:rsidR="00CA516B" w:rsidRPr="002B50C0" w:rsidTr="0079688C">
        <w:trPr>
          <w:trHeight w:val="404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9688C" w:rsidRDefault="00764557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Narodowe Archiwum Cyfrowe; Archiwum Państwowe w Bydgoszczy; Archiwum Państwowe w Toruniu.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4557" w:rsidRPr="0079688C" w:rsidRDefault="00764557" w:rsidP="009D2FA4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Budżet Państwa - część budżetowa 24 (Kultura i ochrona dziedzictwa narodowego);</w:t>
            </w:r>
          </w:p>
          <w:p w:rsidR="00764557" w:rsidRPr="0079688C" w:rsidRDefault="00764557" w:rsidP="009D2FA4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Budżet Środków Europejskich – Program Operacyjny Polska Cyfrowa; Oś Priorytetowa nr 2 („E-administracja i otwarty rząd”), Działanie 2.1 („Wysoka dostępność i jakość e-usług publicznych”)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2E6308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4557" w:rsidRPr="0079688C" w:rsidRDefault="00764557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8.390.764,00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E6308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4557" w:rsidRPr="0079688C" w:rsidRDefault="00764557" w:rsidP="00764557">
            <w:pPr>
              <w:spacing w:after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Data rozpoczęcia realizacji rzeczowej – 1 lipca 2018 r.</w:t>
            </w:r>
          </w:p>
          <w:p w:rsidR="00764557" w:rsidRPr="0079688C" w:rsidRDefault="00764557" w:rsidP="00764557">
            <w:pPr>
              <w:spacing w:after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Data zakończenia realizacji rzeczowej – 30 czerwca 2020 r.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860796" w:rsidRDefault="004C1D48" w:rsidP="0079688C">
      <w:pPr>
        <w:pStyle w:val="Nagwek3"/>
        <w:spacing w:after="360"/>
        <w:ind w:left="284" w:hanging="284"/>
        <w:rPr>
          <w:rFonts w:ascii="Palatino Linotype" w:hAnsi="Palatino Linotype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860796" w:rsidRPr="0079688C">
        <w:rPr>
          <w:rFonts w:ascii="Palatino Linotype" w:hAnsi="Palatino Linotype"/>
          <w:color w:val="auto"/>
          <w:sz w:val="22"/>
          <w:szCs w:val="22"/>
        </w:rPr>
        <w:t>Otoczenie projektu jest przygotowane na realizację projektu i nie wymaga zmian</w:t>
      </w:r>
      <w:r w:rsidR="0079688C" w:rsidRPr="0079688C">
        <w:rPr>
          <w:rFonts w:ascii="Palatino Linotype" w:hAnsi="Palatino Linotype"/>
          <w:color w:val="auto"/>
          <w:sz w:val="22"/>
          <w:szCs w:val="22"/>
        </w:rPr>
        <w:t>.</w:t>
      </w:r>
    </w:p>
    <w:p w:rsidR="0079688C" w:rsidRPr="0079688C" w:rsidRDefault="0079688C" w:rsidP="0079688C"/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688C">
        <w:trPr>
          <w:trHeight w:val="678"/>
        </w:trPr>
        <w:tc>
          <w:tcPr>
            <w:tcW w:w="2972" w:type="dxa"/>
          </w:tcPr>
          <w:p w:rsidR="00BE779C" w:rsidRPr="0079688C" w:rsidRDefault="00BE779C" w:rsidP="0045008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BE779C" w:rsidRPr="0079688C" w:rsidRDefault="006867E7" w:rsidP="004E47C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50</w:t>
            </w:r>
            <w:r w:rsidR="00BE779C" w:rsidRPr="0079688C">
              <w:rPr>
                <w:rFonts w:ascii="Palatino Linotype" w:hAnsi="Palatino Linotype" w:cs="Arial"/>
                <w:sz w:val="20"/>
                <w:szCs w:val="20"/>
              </w:rPr>
              <w:t xml:space="preserve"> % </w:t>
            </w:r>
          </w:p>
        </w:tc>
        <w:tc>
          <w:tcPr>
            <w:tcW w:w="3260" w:type="dxa"/>
          </w:tcPr>
          <w:p w:rsidR="00BE779C" w:rsidRPr="0079688C" w:rsidRDefault="00BE779C" w:rsidP="00CC7E2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6B5117" w:rsidRPr="0079688C" w:rsidRDefault="006867E7" w:rsidP="00CC7E2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8,59</w:t>
            </w:r>
            <w:r w:rsidR="00BE779C" w:rsidRPr="0079688C">
              <w:rPr>
                <w:rFonts w:ascii="Palatino Linotype" w:hAnsi="Palatino Linotype" w:cs="Arial"/>
                <w:sz w:val="20"/>
                <w:szCs w:val="20"/>
              </w:rPr>
              <w:t xml:space="preserve"> % </w:t>
            </w:r>
          </w:p>
          <w:p w:rsidR="00907F6D" w:rsidRPr="0079688C" w:rsidRDefault="00907F6D" w:rsidP="006B5117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BE779C" w:rsidRPr="0079688C" w:rsidRDefault="00BE779C" w:rsidP="00795AFA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BE779C" w:rsidRPr="0079688C" w:rsidRDefault="00021DE2" w:rsidP="00795AF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42,80</w:t>
            </w:r>
            <w:r w:rsidR="004E47C9" w:rsidRPr="0079688C">
              <w:rPr>
                <w:rFonts w:ascii="Palatino Linotype" w:hAnsi="Palatino Linotype" w:cs="Arial"/>
                <w:sz w:val="20"/>
                <w:szCs w:val="20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FF563D" w:rsidRPr="0079688C" w:rsidRDefault="00FF563D" w:rsidP="00141A92">
      <w:pPr>
        <w:spacing w:after="120" w:line="240" w:lineRule="auto"/>
        <w:rPr>
          <w:rFonts w:ascii="Palatino Linotype" w:hAnsi="Palatino Linotype" w:cs="Arial"/>
        </w:rPr>
      </w:pPr>
      <w:r w:rsidRPr="0079688C">
        <w:rPr>
          <w:rFonts w:ascii="Palatino Linotype" w:hAnsi="Palatino Linotype" w:cs="Arial"/>
        </w:rPr>
        <w:t xml:space="preserve">Projekt realizowany zgodnie z harmonogramem rzeczowo-finansowym i zgodnie z terminami </w:t>
      </w:r>
      <w:r w:rsidR="0079688C">
        <w:rPr>
          <w:rFonts w:ascii="Palatino Linotype" w:hAnsi="Palatino Linotype" w:cs="Arial"/>
        </w:rPr>
        <w:t>Harmonogramu wyznaczającego kamienie milowe dla projektu.</w:t>
      </w:r>
    </w:p>
    <w:p w:rsidR="00FF563D" w:rsidRDefault="00FF563D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79688C" w:rsidRDefault="0079688C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701"/>
        <w:gridCol w:w="1417"/>
        <w:gridCol w:w="1592"/>
        <w:gridCol w:w="2802"/>
      </w:tblGrid>
      <w:tr w:rsidR="0079688C" w:rsidRPr="0079688C" w:rsidTr="00787D43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79688C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7968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79688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79688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4350B8" w:rsidRPr="007968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79688C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92" w:type="dxa"/>
            <w:shd w:val="clear" w:color="auto" w:fill="D0CECE" w:themeFill="background2" w:themeFillShade="E6"/>
          </w:tcPr>
          <w:p w:rsidR="004350B8" w:rsidRPr="007968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79688C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7968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79688C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dokumentacji projektowej, w tym technicznej / przygotowana dokumentacja projektowa (KM1)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2018-05-31</w:t>
            </w:r>
          </w:p>
        </w:tc>
        <w:tc>
          <w:tcPr>
            <w:tcW w:w="1592" w:type="dxa"/>
          </w:tcPr>
          <w:p w:rsidR="004E47C9" w:rsidRPr="0079688C" w:rsidRDefault="007E7877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2017-07-17</w:t>
            </w:r>
          </w:p>
        </w:tc>
        <w:tc>
          <w:tcPr>
            <w:tcW w:w="2802" w:type="dxa"/>
          </w:tcPr>
          <w:p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="007E7877" w:rsidRPr="0079688C">
              <w:rPr>
                <w:rFonts w:ascii="Palatino Linotype" w:hAnsi="Palatino Linotype" w:cs="Arial"/>
                <w:sz w:val="20"/>
                <w:szCs w:val="20"/>
              </w:rPr>
              <w:t>siągnięty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Przeprowadzenie badań z użytkownikami, przygotowanie makiet systemu i grafiki (etap projektowania systemu) / Zakończenie badań i przygotowanie makiet (KM2)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2019-02-28</w:t>
            </w:r>
          </w:p>
        </w:tc>
        <w:tc>
          <w:tcPr>
            <w:tcW w:w="1592" w:type="dxa"/>
          </w:tcPr>
          <w:p w:rsidR="004E47C9" w:rsidRPr="0079688C" w:rsidRDefault="00585D0D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</w:t>
            </w:r>
            <w:r w:rsidR="00217D09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8-12-07</w:t>
            </w:r>
          </w:p>
        </w:tc>
        <w:tc>
          <w:tcPr>
            <w:tcW w:w="2802" w:type="dxa"/>
          </w:tcPr>
          <w:p w:rsidR="004E47C9" w:rsidRPr="0079688C" w:rsidRDefault="00021DE2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 wdrożenia systemu zarządzania bezpieczeństwem informacji w NAC / Gotowość do wdrożenia systemu (KM3)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2019-04-01</w:t>
            </w:r>
          </w:p>
        </w:tc>
        <w:tc>
          <w:tcPr>
            <w:tcW w:w="1592" w:type="dxa"/>
          </w:tcPr>
          <w:p w:rsidR="004E47C9" w:rsidRPr="0079688C" w:rsidRDefault="00EF36A3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2019-03-29</w:t>
            </w:r>
          </w:p>
        </w:tc>
        <w:tc>
          <w:tcPr>
            <w:tcW w:w="2802" w:type="dxa"/>
          </w:tcPr>
          <w:p w:rsidR="004E47C9" w:rsidRPr="0079688C" w:rsidRDefault="00021DE2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Zakup infrastruktury i oprogramowania standardowego / Przygotowana infrastruktura (KM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D3643A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10, 11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moc obliczeniowa 20 teraflopsów;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przestrzeń dyskowa 250 TB.</w:t>
            </w: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2019-08-30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7B7A77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 trakcie realizacji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Wytworzenie oprogramowania systemowego / Gotowość systemu do testów (KM 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5, 6, 7, 8, 9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- 1 rejestr publiczny;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- 2 usługi typy A2A;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- 1 system teleinformatyczny;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- 1 usługa online o dojrzałości co najmniej 3;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- 3 usługi online o dojrzałości co najmniej 4</w:t>
            </w: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2019-09-27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 trakcie realizacji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Testy i audyt systemu / Zakończenie I fazy testów (KM 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2019-10-31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7E7877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Poprawa systemu po testach i audycie / Zakończenie testów (KM 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2019-12-31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7E7877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platformy szkoleniowej / Przygotowana platforma (KM 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2019-12-31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planowany 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Uruchomienie testowe systemu / Poprawne wdrożenie testowe systemu (KM 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2020-01-02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AB683A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Wdrożenie produkcyjne systemu / Poprawne wdrożenie produkcyjne systemu (KM 10)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2020-02-03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AB683A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dokumentacji powdrożeniowej i powykonawczej / Przygotowana dokumentacja powdrożeniowa i powykonawcza systemu (KM 11)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2020-03-31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AB683A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Szkolenia użytkowników / szkolenia przeprowadzone (KM 12)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2, 3, 4</w:t>
            </w: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AB683A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</w:tbl>
    <w:p w:rsidR="00141A92" w:rsidRPr="00141A92" w:rsidRDefault="00BE779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="00CF2E64"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załatwionych spraw poprzez udostępnioną on-line usługę publiczną </w:t>
            </w:r>
          </w:p>
        </w:tc>
        <w:tc>
          <w:tcPr>
            <w:tcW w:w="1278" w:type="dxa"/>
          </w:tcPr>
          <w:p w:rsidR="00AB683A" w:rsidRPr="0079688C" w:rsidRDefault="00AB683A" w:rsidP="006A60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:rsidR="00AB683A" w:rsidRPr="0079688C" w:rsidRDefault="0069362F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AB683A" w:rsidRPr="0079688C" w:rsidRDefault="00AB683A" w:rsidP="006A60A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69362F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-06-30</w:t>
            </w:r>
          </w:p>
        </w:tc>
        <w:tc>
          <w:tcPr>
            <w:tcW w:w="2268" w:type="dxa"/>
          </w:tcPr>
          <w:p w:rsidR="00AB683A" w:rsidRPr="0079688C" w:rsidRDefault="00AB683A" w:rsidP="006A60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 będących pracownikami IT, objętych wsparciem szkoleniowym 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:rsidR="00AB683A" w:rsidRPr="0079688C" w:rsidRDefault="0069362F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108</w:t>
            </w:r>
          </w:p>
        </w:tc>
        <w:tc>
          <w:tcPr>
            <w:tcW w:w="1701" w:type="dxa"/>
          </w:tcPr>
          <w:p w:rsidR="00AB683A" w:rsidRPr="0079688C" w:rsidRDefault="00AB683A" w:rsidP="00860796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69362F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lastRenderedPageBreak/>
              <w:t xml:space="preserve">Liczba pracowników podmiotów wykonujących zadania publiczne niebędących pracownikami IT, objętych wsparciem szkoleniowym - kobiety 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:rsidR="00AB683A" w:rsidRPr="0079688C" w:rsidRDefault="0069362F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54</w:t>
            </w:r>
          </w:p>
        </w:tc>
        <w:tc>
          <w:tcPr>
            <w:tcW w:w="1701" w:type="dxa"/>
          </w:tcPr>
          <w:p w:rsidR="00AB683A" w:rsidRPr="0079688C" w:rsidRDefault="00AB683A" w:rsidP="007313D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69362F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niebędących pracownikami IT, objętych wsparciem szkoleniowym - mężczyźni 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:rsidR="00AB683A" w:rsidRPr="0079688C" w:rsidRDefault="0069362F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54</w:t>
            </w:r>
          </w:p>
        </w:tc>
        <w:tc>
          <w:tcPr>
            <w:tcW w:w="1701" w:type="dxa"/>
          </w:tcPr>
          <w:p w:rsidR="00AB683A" w:rsidRPr="0079688C" w:rsidRDefault="00AB683A" w:rsidP="007313D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69362F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udostępnionych usług wewnątrzadministracyjnych (A2A) 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uruchomionych systemów teleinformatycznych w podmiotach wykonujących zadania publiczne 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usług publicznych udostępnionych on-line o stopniu dojrzałości 3 - dwustronna interakcja 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Moc obliczeniowa serwerowni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teraflops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Przestrzeń dyskowa serwerowni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453"/>
        <w:gridCol w:w="1417"/>
        <w:gridCol w:w="3827"/>
      </w:tblGrid>
      <w:tr w:rsidR="007D38BD" w:rsidRPr="002B50C0" w:rsidTr="00A27B24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53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27B24" w:rsidRPr="002B50C0" w:rsidTr="00A27B24">
        <w:tc>
          <w:tcPr>
            <w:tcW w:w="2937" w:type="dxa"/>
          </w:tcPr>
          <w:p w:rsidR="00A27B24" w:rsidRPr="0079688C" w:rsidRDefault="00A27B24" w:rsidP="002E6308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Przekazanie materiałów archiwalnych w postaci innej niż paczka archiwalna do archiwum</w:t>
            </w:r>
            <w:r w:rsidR="002E6308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>państwowego.</w:t>
            </w:r>
          </w:p>
        </w:tc>
        <w:tc>
          <w:tcPr>
            <w:tcW w:w="1453" w:type="dxa"/>
          </w:tcPr>
          <w:p w:rsidR="00A27B24" w:rsidRPr="0079688C" w:rsidRDefault="00A27B24" w:rsidP="00310D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:rsidR="00A27B24" w:rsidRPr="0079688C" w:rsidRDefault="00A27B24" w:rsidP="00C1106C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A27B24" w:rsidRP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:rsidTr="00A27B24">
        <w:trPr>
          <w:trHeight w:val="113"/>
        </w:trPr>
        <w:tc>
          <w:tcPr>
            <w:tcW w:w="2937" w:type="dxa"/>
          </w:tcPr>
          <w:p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Przejęcie materiałów archiwalnych przez archiwum państwowe</w:t>
            </w:r>
          </w:p>
        </w:tc>
        <w:tc>
          <w:tcPr>
            <w:tcW w:w="1453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:rsidTr="00A27B24">
        <w:trPr>
          <w:trHeight w:val="113"/>
        </w:trPr>
        <w:tc>
          <w:tcPr>
            <w:tcW w:w="2937" w:type="dxa"/>
          </w:tcPr>
          <w:p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Wyszukiwanie i zamówienie materiałów archiwalnych niedostępnych publicznie.</w:t>
            </w:r>
          </w:p>
        </w:tc>
        <w:tc>
          <w:tcPr>
            <w:tcW w:w="1453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:rsidTr="00A27B24">
        <w:trPr>
          <w:trHeight w:val="113"/>
        </w:trPr>
        <w:tc>
          <w:tcPr>
            <w:tcW w:w="2937" w:type="dxa"/>
          </w:tcPr>
          <w:p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Wyszukiwanie i dostęp do materiałów archiwalnych otwartych.</w:t>
            </w:r>
          </w:p>
        </w:tc>
        <w:tc>
          <w:tcPr>
            <w:tcW w:w="1453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:rsidTr="00A27B24">
        <w:trPr>
          <w:trHeight w:val="113"/>
        </w:trPr>
        <w:tc>
          <w:tcPr>
            <w:tcW w:w="2937" w:type="dxa"/>
          </w:tcPr>
          <w:p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Przekazanie do archiwum państwowego wniosku dot. przekazania m.a. do archiwum</w:t>
            </w:r>
          </w:p>
          <w:p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państwowego</w:t>
            </w:r>
          </w:p>
        </w:tc>
        <w:tc>
          <w:tcPr>
            <w:tcW w:w="1453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:rsidTr="00A27B24">
        <w:trPr>
          <w:trHeight w:val="113"/>
        </w:trPr>
        <w:tc>
          <w:tcPr>
            <w:tcW w:w="2937" w:type="dxa"/>
          </w:tcPr>
          <w:p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Przekazanie materiałów archiwalnych w postaci paczki archiwalnej do archiwum państwowego</w:t>
            </w:r>
            <w:r w:rsidR="002E6308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>według zatwierdzonego wniosku.</w:t>
            </w:r>
          </w:p>
        </w:tc>
        <w:tc>
          <w:tcPr>
            <w:tcW w:w="1453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C6751B" w:rsidRPr="0079688C" w:rsidRDefault="00654A89" w:rsidP="00C6751B">
            <w:pPr>
              <w:rPr>
                <w:rFonts w:ascii="Palatino Linotype" w:hAnsi="Palatino Linotype" w:cs="Arial"/>
                <w:color w:val="0070C0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Nie dotyczy. Projekt z działania 2.1</w:t>
            </w:r>
          </w:p>
        </w:tc>
        <w:tc>
          <w:tcPr>
            <w:tcW w:w="1169" w:type="dxa"/>
          </w:tcPr>
          <w:p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4A89" w:rsidRPr="002B50C0" w:rsidTr="00654A89">
        <w:tc>
          <w:tcPr>
            <w:tcW w:w="2547" w:type="dxa"/>
          </w:tcPr>
          <w:p w:rsidR="00654A89" w:rsidRPr="0079688C" w:rsidRDefault="00654A89" w:rsidP="00A44EA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System Archiwum Dokumentów Elektronicznych</w:t>
            </w:r>
          </w:p>
        </w:tc>
        <w:tc>
          <w:tcPr>
            <w:tcW w:w="1701" w:type="dxa"/>
          </w:tcPr>
          <w:p w:rsidR="00654A89" w:rsidRPr="0079688C" w:rsidRDefault="00654A89" w:rsidP="00A44EA2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30-06-2020</w:t>
            </w:r>
          </w:p>
        </w:tc>
        <w:tc>
          <w:tcPr>
            <w:tcW w:w="1843" w:type="dxa"/>
          </w:tcPr>
          <w:p w:rsidR="00654A89" w:rsidRPr="0079688C" w:rsidRDefault="00654A89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654A89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ZoSIA – planowana integracja za pomocą API</w:t>
            </w:r>
          </w:p>
          <w:p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EZD RP - – planowana integracja za pomocą API</w:t>
            </w:r>
          </w:p>
          <w:p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ePUAP– planowana integracja za pomocą API</w:t>
            </w:r>
          </w:p>
          <w:p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Profil zaufany– planowana integracja za pomocą API</w:t>
            </w:r>
          </w:p>
        </w:tc>
      </w:tr>
      <w:tr w:rsidR="006C7BD5" w:rsidRPr="002B50C0" w:rsidTr="00654A89">
        <w:tc>
          <w:tcPr>
            <w:tcW w:w="2547" w:type="dxa"/>
          </w:tcPr>
          <w:p w:rsidR="006C7BD5" w:rsidRPr="0079688C" w:rsidRDefault="006C7BD5" w:rsidP="00A44EA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/>
                <w:sz w:val="20"/>
                <w:szCs w:val="20"/>
                <w:lang w:eastAsia="pl-PL"/>
              </w:rPr>
              <w:lastRenderedPageBreak/>
              <w:t>Archiwalna chmura prywatna</w:t>
            </w:r>
          </w:p>
        </w:tc>
        <w:tc>
          <w:tcPr>
            <w:tcW w:w="1701" w:type="dxa"/>
          </w:tcPr>
          <w:p w:rsidR="006C7BD5" w:rsidRPr="0079688C" w:rsidRDefault="006C7BD5" w:rsidP="00A44EA2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30-06-2020</w:t>
            </w:r>
          </w:p>
        </w:tc>
        <w:tc>
          <w:tcPr>
            <w:tcW w:w="1843" w:type="dxa"/>
          </w:tcPr>
          <w:p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55B29" w:rsidRPr="002B50C0" w:rsidTr="0074715B">
        <w:tc>
          <w:tcPr>
            <w:tcW w:w="3265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B55B29">
              <w:rPr>
                <w:rFonts w:ascii="Palatino Linotype" w:hAnsi="Palatino Linotype" w:cs="Arial"/>
                <w:sz w:val="20"/>
                <w:szCs w:val="20"/>
              </w:rPr>
              <w:t>Opóźnienie w realizacji przetargu na modernizację infrastruktury może wpłynąć na proces testowania systemu</w:t>
            </w:r>
          </w:p>
        </w:tc>
        <w:tc>
          <w:tcPr>
            <w:tcW w:w="1697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wysoka</w:t>
            </w:r>
          </w:p>
        </w:tc>
        <w:tc>
          <w:tcPr>
            <w:tcW w:w="2126" w:type="dxa"/>
          </w:tcPr>
          <w:p w:rsidR="00B55B29" w:rsidRPr="0079688C" w:rsidRDefault="00D54A40" w:rsidP="00B55B2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B55B29" w:rsidRPr="00B55B29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B55B29">
              <w:rPr>
                <w:rFonts w:ascii="Palatino Linotype" w:hAnsi="Palatino Linotype" w:cs="Arial"/>
                <w:sz w:val="20"/>
                <w:szCs w:val="20"/>
              </w:rPr>
              <w:t>Uwzględnienie terminu realizacji jako kryterium oceny ofert</w:t>
            </w:r>
          </w:p>
          <w:p w:rsidR="00B55B29" w:rsidRPr="00B55B29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B55B29">
              <w:rPr>
                <w:rFonts w:ascii="Palatino Linotype" w:hAnsi="Palatino Linotype" w:cs="Arial"/>
                <w:sz w:val="20"/>
                <w:szCs w:val="20"/>
              </w:rPr>
              <w:t>Dopuszczenie do postępowania wielu producentów</w:t>
            </w:r>
          </w:p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B55B29">
              <w:rPr>
                <w:rFonts w:ascii="Palatino Linotype" w:hAnsi="Palatino Linotype" w:cs="Arial"/>
                <w:sz w:val="20"/>
                <w:szCs w:val="20"/>
              </w:rPr>
              <w:t>Ustalenie z Wykonawcą systemu możliwości testów na infrastrukturze Wykonawcy</w:t>
            </w:r>
          </w:p>
        </w:tc>
      </w:tr>
      <w:tr w:rsidR="00B55B29" w:rsidRPr="002B50C0" w:rsidTr="0074715B">
        <w:tc>
          <w:tcPr>
            <w:tcW w:w="3265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B55B29">
              <w:rPr>
                <w:rFonts w:ascii="Palatino Linotype" w:hAnsi="Palatino Linotype" w:cs="Arial"/>
                <w:sz w:val="20"/>
                <w:szCs w:val="20"/>
              </w:rPr>
              <w:t>Możliwość pojawienia się wytycznych dot. bezpieczeństwa teleinformatycznego dot. infrastruktury</w:t>
            </w:r>
          </w:p>
        </w:tc>
        <w:tc>
          <w:tcPr>
            <w:tcW w:w="1697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wysoka</w:t>
            </w:r>
          </w:p>
        </w:tc>
        <w:tc>
          <w:tcPr>
            <w:tcW w:w="2126" w:type="dxa"/>
          </w:tcPr>
          <w:p w:rsidR="00B55B29" w:rsidRPr="0079688C" w:rsidRDefault="00D54A40" w:rsidP="00B55B2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Monitorowanie</w:t>
            </w:r>
          </w:p>
        </w:tc>
      </w:tr>
      <w:tr w:rsidR="00B55B29" w:rsidRPr="002B50C0" w:rsidTr="0074715B">
        <w:tc>
          <w:tcPr>
            <w:tcW w:w="3265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Długotrwałe wstrzymanie przez CPPC kontroli ex ante</w:t>
            </w:r>
          </w:p>
        </w:tc>
        <w:tc>
          <w:tcPr>
            <w:tcW w:w="1697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wysoka</w:t>
            </w:r>
          </w:p>
        </w:tc>
        <w:tc>
          <w:tcPr>
            <w:tcW w:w="2126" w:type="dxa"/>
          </w:tcPr>
          <w:p w:rsidR="00B55B29" w:rsidRPr="0079688C" w:rsidRDefault="00D54A40" w:rsidP="00B55B2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Korzystanie z pomocy prawnej w ramach projektu POPC Wsparcie</w:t>
            </w:r>
          </w:p>
        </w:tc>
      </w:tr>
      <w:tr w:rsidR="00B55B29" w:rsidRPr="002B50C0" w:rsidTr="0074715B">
        <w:tc>
          <w:tcPr>
            <w:tcW w:w="3265" w:type="dxa"/>
          </w:tcPr>
          <w:p w:rsidR="00B55B29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Długotrwałe przygotowanie i procedowanie dokumentacji dotyczącej zamówień publicznych</w:t>
            </w:r>
          </w:p>
        </w:tc>
        <w:tc>
          <w:tcPr>
            <w:tcW w:w="1697" w:type="dxa"/>
          </w:tcPr>
          <w:p w:rsidR="00B55B29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wysoka</w:t>
            </w:r>
          </w:p>
        </w:tc>
        <w:tc>
          <w:tcPr>
            <w:tcW w:w="2126" w:type="dxa"/>
          </w:tcPr>
          <w:p w:rsidR="00B55B29" w:rsidRDefault="00D54A40" w:rsidP="00B55B2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B55B29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Korzystanie z pomocy prawnej w ramach projektu POPC Wsparcie</w:t>
            </w:r>
          </w:p>
          <w:p w:rsidR="00B55B29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Rozważa się skorzystanie z firmy zewnętrznej</w:t>
            </w:r>
          </w:p>
          <w:p w:rsidR="00B55B29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B55B29" w:rsidRPr="002B50C0" w:rsidTr="0074715B">
        <w:tc>
          <w:tcPr>
            <w:tcW w:w="3265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dostatecznego doświadczenia w AP w zakresie przejmowania, opracowywania i zarządzania materiałami archiwalnymi w postaci elektronicznej w archiwach</w:t>
            </w:r>
          </w:p>
        </w:tc>
        <w:tc>
          <w:tcPr>
            <w:tcW w:w="1697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:rsidR="00B55B29" w:rsidRPr="0079688C" w:rsidRDefault="0068144B" w:rsidP="00B55B2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n</w:t>
            </w:r>
            <w:r w:rsidR="00B55B29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iskie</w:t>
            </w:r>
          </w:p>
        </w:tc>
        <w:tc>
          <w:tcPr>
            <w:tcW w:w="2410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Wystąpienie do AP o wskazanie przedstawicieli w zakresie dokumentów elektronicznych</w:t>
            </w:r>
          </w:p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Powołanie zespołu roboczego, który wypracuje procedury wewnętrzne</w:t>
            </w:r>
          </w:p>
        </w:tc>
      </w:tr>
      <w:tr w:rsidR="00B55B29" w:rsidRPr="002B50C0" w:rsidTr="0074715B">
        <w:tc>
          <w:tcPr>
            <w:tcW w:w="3265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Rozbieżność wymagań stawianych przez interesariuszy. W czasie realizacji projektu mogą wystąpić braki w poprawnej komunikacji pomiędzy użytkownikami i dostawcą skutkujące podejmowaniem niewłaściwych decyzji projektowych</w:t>
            </w:r>
          </w:p>
        </w:tc>
        <w:tc>
          <w:tcPr>
            <w:tcW w:w="1697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:rsidR="00B55B29" w:rsidRPr="0079688C" w:rsidRDefault="0068144B" w:rsidP="00B55B2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B55B29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Przyspieszenie prac związanych z badaniami użytkowników, tak aby wyniki badań można było uwzględnić w pracach wytwórczych od samego początku</w:t>
            </w:r>
          </w:p>
        </w:tc>
      </w:tr>
      <w:tr w:rsidR="00B55B29" w:rsidRPr="002B50C0" w:rsidTr="0074715B">
        <w:tc>
          <w:tcPr>
            <w:tcW w:w="3265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Długotrwałe procedury administracyjne w sieci archiwów państwowych mogą skutkować opóźnieniem w podjęciu działań i odpowiedzi na zidentyfikowane problemy czy zagrożenia</w:t>
            </w:r>
          </w:p>
        </w:tc>
        <w:tc>
          <w:tcPr>
            <w:tcW w:w="1697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="00B55B29" w:rsidRPr="0079688C" w:rsidRDefault="00B55B29" w:rsidP="00B55B2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Włączenie członków KS do prac nad dokumentacją oraz dedykowanie pracowników do prac w zakresie dokumentacji zw. z projektem ADE</w:t>
            </w:r>
          </w:p>
        </w:tc>
      </w:tr>
      <w:tr w:rsidR="00B55B29" w:rsidRPr="002B50C0" w:rsidTr="0074715B">
        <w:tc>
          <w:tcPr>
            <w:tcW w:w="3265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Długotrwałe procedury decyzyjne w sieci archiwów państw</w:t>
            </w:r>
            <w:r w:rsidR="0068144B">
              <w:rPr>
                <w:rFonts w:ascii="Palatino Linotype" w:hAnsi="Palatino Linotype" w:cs="Arial"/>
                <w:sz w:val="20"/>
                <w:szCs w:val="20"/>
              </w:rPr>
              <w:t xml:space="preserve">owych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mogą skutkować opóźnieniem w podjęciu działań na zidentyfikowane problemy czy zagrożenia</w:t>
            </w:r>
          </w:p>
        </w:tc>
        <w:tc>
          <w:tcPr>
            <w:tcW w:w="1697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:rsidR="00B55B29" w:rsidRPr="0079688C" w:rsidRDefault="0068144B" w:rsidP="00B55B2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B55B29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:rsidR="00B55B29" w:rsidRPr="0079688C" w:rsidRDefault="0068144B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C</w:t>
            </w:r>
            <w:r w:rsidR="00B55B29" w:rsidRPr="0079688C">
              <w:rPr>
                <w:rFonts w:ascii="Palatino Linotype" w:hAnsi="Palatino Linotype" w:cs="Arial"/>
                <w:sz w:val="20"/>
                <w:szCs w:val="20"/>
              </w:rPr>
              <w:t>ykliczne posiedzenia KS</w:t>
            </w:r>
          </w:p>
        </w:tc>
      </w:tr>
      <w:tr w:rsidR="00B55B29" w:rsidRPr="002B50C0" w:rsidTr="0074715B">
        <w:tc>
          <w:tcPr>
            <w:tcW w:w="3265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/ niedostateczne zaangażowania użytkowników na wczesnych etapach prac projektowych</w:t>
            </w:r>
          </w:p>
        </w:tc>
        <w:tc>
          <w:tcPr>
            <w:tcW w:w="1697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:rsidR="00B55B29" w:rsidRPr="0079688C" w:rsidRDefault="0068144B" w:rsidP="00B55B2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B55B29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przyspieszenie prac związanych z badaniami użytkowników, tak aby wyniki badań można było uwzględnić w pracach wytwórczych od samego początku</w:t>
            </w:r>
          </w:p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zwrócenie się do Jednostek z prośbą o wskazanie pracowników mogących wziąć udział w badaniach użytkowników</w:t>
            </w:r>
          </w:p>
        </w:tc>
      </w:tr>
      <w:tr w:rsidR="00B55B29" w:rsidRPr="002B50C0" w:rsidTr="0074715B">
        <w:tc>
          <w:tcPr>
            <w:tcW w:w="3265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zgodności produktów projektu z potrzebami archiwów państwowych i podmiotów zobowiązanych do przekazywania materiałów archiwalnych.</w:t>
            </w:r>
          </w:p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Cele projektu, a w szczególności funkcjonalności produktów projektu mogą nie zaspakajać wszystkich potrzeb użytkowników lub być sprzeczne z tymi potrzebami. Niska użyteczność / intuicyjność produktów</w:t>
            </w:r>
          </w:p>
        </w:tc>
        <w:tc>
          <w:tcPr>
            <w:tcW w:w="1697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="00B55B29" w:rsidRPr="0079688C" w:rsidRDefault="00B55B29" w:rsidP="00B55B2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przekazanie analizy biznesowej systemu do pracowników Archiwów celem weryfikacji i zgłoszenia uwag</w:t>
            </w:r>
          </w:p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przyspieszenie prac związanych z badaniami użytkowników, tak aby wyniki badań można było uwzględnić w pracach wytwórczych od samego początku</w:t>
            </w:r>
          </w:p>
        </w:tc>
      </w:tr>
      <w:tr w:rsidR="00B55B29" w:rsidRPr="002B50C0" w:rsidTr="0074715B">
        <w:tc>
          <w:tcPr>
            <w:tcW w:w="3265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/ niedostateczne planowanie i monitorowanie projektu</w:t>
            </w:r>
          </w:p>
        </w:tc>
        <w:tc>
          <w:tcPr>
            <w:tcW w:w="1697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:rsidR="00B55B29" w:rsidRPr="0079688C" w:rsidRDefault="0068144B" w:rsidP="00B55B2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B55B29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cykliczne przeglądy harmonogramu projektu</w:t>
            </w:r>
          </w:p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przygotowanie planu komunikacji</w:t>
            </w:r>
          </w:p>
          <w:p w:rsidR="00B55B29" w:rsidRPr="0079688C" w:rsidRDefault="0068144B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- </w:t>
            </w:r>
            <w:r w:rsidR="00B55B29" w:rsidRPr="0079688C">
              <w:rPr>
                <w:rFonts w:ascii="Palatino Linotype" w:hAnsi="Palatino Linotype" w:cs="Arial"/>
                <w:sz w:val="20"/>
                <w:szCs w:val="20"/>
              </w:rPr>
              <w:t>cykliczne spotkania Komitetu Sterującego, przygotowanie informacji o stanie projektu przez KP</w:t>
            </w:r>
          </w:p>
          <w:p w:rsidR="00B55B29" w:rsidRPr="0079688C" w:rsidRDefault="00B55B29" w:rsidP="00B55B2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cykliczne spotkania Rady Programu</w:t>
            </w:r>
          </w:p>
        </w:tc>
      </w:tr>
      <w:tr w:rsidR="005E1B39" w:rsidRPr="002B50C0" w:rsidTr="0074715B">
        <w:tc>
          <w:tcPr>
            <w:tcW w:w="3265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B55B29">
              <w:rPr>
                <w:rFonts w:ascii="Palatino Linotype" w:hAnsi="Palatino Linotype" w:cs="Arial"/>
                <w:sz w:val="20"/>
                <w:szCs w:val="20"/>
              </w:rPr>
              <w:lastRenderedPageBreak/>
              <w:t xml:space="preserve">Fluktuacja kadr </w:t>
            </w:r>
            <w:r>
              <w:rPr>
                <w:rFonts w:ascii="Palatino Linotype" w:hAnsi="Palatino Linotype" w:cs="Arial"/>
                <w:sz w:val="20"/>
                <w:szCs w:val="20"/>
              </w:rPr>
              <w:t>w zakresie księgowości i obsługi</w:t>
            </w:r>
            <w:r w:rsidRPr="00B55B29">
              <w:rPr>
                <w:rFonts w:ascii="Palatino Linotype" w:hAnsi="Palatino Linotype" w:cs="Arial"/>
                <w:sz w:val="20"/>
                <w:szCs w:val="20"/>
              </w:rPr>
              <w:t xml:space="preserve"> prawn</w:t>
            </w:r>
            <w:r>
              <w:rPr>
                <w:rFonts w:ascii="Palatino Linotype" w:hAnsi="Palatino Linotype" w:cs="Arial"/>
                <w:sz w:val="20"/>
                <w:szCs w:val="20"/>
              </w:rPr>
              <w:t>ej</w:t>
            </w:r>
            <w:r w:rsidRPr="00B55B29">
              <w:rPr>
                <w:rFonts w:ascii="Palatino Linotype" w:hAnsi="Palatino Linotype" w:cs="Arial"/>
                <w:sz w:val="20"/>
                <w:szCs w:val="20"/>
              </w:rPr>
              <w:t>, brak zasobów do sprawnego wykonywania zadań w zakresie księgowości i dokumentacji zw. z postępowaniami/zamówieniami</w:t>
            </w:r>
          </w:p>
        </w:tc>
        <w:tc>
          <w:tcPr>
            <w:tcW w:w="1697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wysoka</w:t>
            </w:r>
          </w:p>
        </w:tc>
        <w:tc>
          <w:tcPr>
            <w:tcW w:w="2126" w:type="dxa"/>
          </w:tcPr>
          <w:p w:rsidR="005E1B39" w:rsidRPr="0079688C" w:rsidRDefault="00D54A40" w:rsidP="005E1B3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5E1B39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410" w:type="dxa"/>
          </w:tcPr>
          <w:p w:rsidR="005E1B39" w:rsidRPr="00B55B29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Pr="00B55B29">
              <w:rPr>
                <w:rFonts w:ascii="Palatino Linotype" w:hAnsi="Palatino Linotype" w:cs="Arial"/>
                <w:sz w:val="20"/>
                <w:szCs w:val="20"/>
              </w:rPr>
              <w:t>rzejęcie części zadań przez z-cę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KP ds. p</w:t>
            </w:r>
            <w:r w:rsidRPr="00B55B29">
              <w:rPr>
                <w:rFonts w:ascii="Palatino Linotype" w:hAnsi="Palatino Linotype" w:cs="Arial"/>
                <w:sz w:val="20"/>
                <w:szCs w:val="20"/>
              </w:rPr>
              <w:t>łatności</w:t>
            </w:r>
          </w:p>
          <w:p w:rsidR="005E1B39" w:rsidRPr="00B55B29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B55B29">
              <w:rPr>
                <w:rFonts w:ascii="Palatino Linotype" w:hAnsi="Palatino Linotype" w:cs="Arial"/>
                <w:sz w:val="20"/>
                <w:szCs w:val="20"/>
              </w:rPr>
              <w:t>Wykorzystanie zewnętrznej firmy do obsługi prawnej przetargów</w:t>
            </w:r>
          </w:p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Uruchomienie naborów nowych pracowników</w:t>
            </w:r>
          </w:p>
        </w:tc>
      </w:tr>
      <w:tr w:rsidR="005E1B39" w:rsidRPr="002B50C0" w:rsidTr="0074715B">
        <w:tc>
          <w:tcPr>
            <w:tcW w:w="3265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Małe doświadczenie zespołu projektowego zwiększa ryzyko niepowodzenia projektu.</w:t>
            </w:r>
          </w:p>
        </w:tc>
        <w:tc>
          <w:tcPr>
            <w:tcW w:w="1697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="005E1B39" w:rsidRPr="0079688C" w:rsidRDefault="00D54A40" w:rsidP="005E1B3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5E1B39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410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- prowadzenie projektu w partnerstwie z archiwami mającymi doświadczenie przy realizacji projektów informatycznych, </w:t>
            </w:r>
          </w:p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wsparcie komórek organizacyjnych NDAP dot. zamówień publicznych, funduszy europejskich, finansów i kadr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5E1B39" w:rsidRPr="002B50C0" w:rsidTr="0074715B">
        <w:tc>
          <w:tcPr>
            <w:tcW w:w="3265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dostatecznej ilości czasu na zarządzanie projektem w związku z angażowaniem się kadry zarządzającej  w realizację statutowych zadań NDAP i archiwów  państwowych</w:t>
            </w:r>
          </w:p>
        </w:tc>
        <w:tc>
          <w:tcPr>
            <w:tcW w:w="1697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:rsidR="005E1B39" w:rsidRPr="0079688C" w:rsidRDefault="00D54A40" w:rsidP="005E1B3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5E1B39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cykliczne spotkania Komitetu Sterującego, przygotowanie informacji o stanie projektu przez KP</w:t>
            </w:r>
          </w:p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przygotowanie planu komunikacji</w:t>
            </w:r>
          </w:p>
        </w:tc>
      </w:tr>
      <w:tr w:rsidR="005E1B39" w:rsidRPr="002B50C0" w:rsidTr="0074715B">
        <w:tc>
          <w:tcPr>
            <w:tcW w:w="3265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Zły przepływ informacji pomiędzy członkami zespołu projektowego</w:t>
            </w:r>
          </w:p>
        </w:tc>
        <w:tc>
          <w:tcPr>
            <w:tcW w:w="1697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:rsidR="005E1B39" w:rsidRPr="0079688C" w:rsidRDefault="00D54A40" w:rsidP="005E1B3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5E1B39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cykliczne spotkania Komitetu Sterującego, przygotowanie informacji o stanie projektu przez KP</w:t>
            </w:r>
          </w:p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cykliczne spotkania Rady Programu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I.A.</w:t>
            </w:r>
          </w:p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przygotowanie planu komunikacji i schematu kanałów komunikacji</w:t>
            </w:r>
          </w:p>
        </w:tc>
      </w:tr>
      <w:tr w:rsidR="005E1B39" w:rsidRPr="002B50C0" w:rsidTr="0074715B">
        <w:tc>
          <w:tcPr>
            <w:tcW w:w="3265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Obciążenie członków zespołu projektowego innymi zadaniami</w:t>
            </w:r>
          </w:p>
        </w:tc>
        <w:tc>
          <w:tcPr>
            <w:tcW w:w="1697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="005E1B39" w:rsidRPr="0079688C" w:rsidRDefault="00D54A40" w:rsidP="005E1B3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5E1B39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410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powołanie zespołu projektowego</w:t>
            </w:r>
          </w:p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powołanie koordynatorów projektu</w:t>
            </w:r>
          </w:p>
        </w:tc>
      </w:tr>
      <w:tr w:rsidR="005E1B39" w:rsidRPr="002B50C0" w:rsidTr="0074715B">
        <w:tc>
          <w:tcPr>
            <w:tcW w:w="3265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Problemy z zapewnieniem ekspertów w zakresie poszczególnych dziedzin związanych z zakresem merytorycznym projektu</w:t>
            </w:r>
          </w:p>
        </w:tc>
        <w:tc>
          <w:tcPr>
            <w:tcW w:w="1697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="005E1B39" w:rsidRPr="0079688C" w:rsidRDefault="005E1B39" w:rsidP="005E1B3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410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Wystąpienie do AP o wskazanie przedstawicieli w zakresie dokumentów elektronicznych</w:t>
            </w:r>
          </w:p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Powołanie zespołu roboczego, który wypracuje procedury wewnętrzne</w:t>
            </w:r>
          </w:p>
        </w:tc>
      </w:tr>
      <w:tr w:rsidR="005E1B39" w:rsidRPr="002B50C0" w:rsidTr="0074715B">
        <w:tc>
          <w:tcPr>
            <w:tcW w:w="3265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Przeciągające się procedury zamówień publicznych, konieczność unieważnienia postępowań, mała liczba ofert</w:t>
            </w:r>
          </w:p>
        </w:tc>
        <w:tc>
          <w:tcPr>
            <w:tcW w:w="1697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="005E1B39" w:rsidRPr="0079688C" w:rsidRDefault="005E1B39" w:rsidP="005E1B3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konsultacje i weryfikacja przygotowanej dokumentacji przez członków KS i ekspertów</w:t>
            </w:r>
          </w:p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szerokie przesyłanie przygotowanego OPZ do wyceny firm, pozyskiwanie wiadomości o możliwych problematycznych zapisach</w:t>
            </w:r>
          </w:p>
        </w:tc>
      </w:tr>
      <w:tr w:rsidR="005E1B39" w:rsidRPr="002B50C0" w:rsidTr="0074715B">
        <w:tc>
          <w:tcPr>
            <w:tcW w:w="3265" w:type="dxa"/>
          </w:tcPr>
          <w:p w:rsidR="005E1B39" w:rsidRPr="0079688C" w:rsidRDefault="00D54A40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Dostępność zasobów ludzkich: k</w:t>
            </w:r>
            <w:r w:rsidR="005E1B39" w:rsidRPr="0079688C">
              <w:rPr>
                <w:rFonts w:ascii="Palatino Linotype" w:hAnsi="Palatino Linotype" w:cs="Arial"/>
                <w:sz w:val="20"/>
                <w:szCs w:val="20"/>
              </w:rPr>
              <w:t>onflikt zasobów, nakładanie się czasu wykorzystania zasobów lub konkurowanie o te same zasoby w związku z  realizacją kilku projektów w tym samym czasie</w:t>
            </w:r>
          </w:p>
        </w:tc>
        <w:tc>
          <w:tcPr>
            <w:tcW w:w="1697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="005E1B39" w:rsidRPr="0079688C" w:rsidRDefault="00D54A40" w:rsidP="005E1B39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5E1B39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410" w:type="dxa"/>
          </w:tcPr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- powołanie Rady Programu 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I.A.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>(cykliczne spotkania)</w:t>
            </w:r>
          </w:p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powołanie menadżera ryzyka Programu</w:t>
            </w:r>
          </w:p>
          <w:p w:rsidR="005E1B39" w:rsidRPr="0079688C" w:rsidRDefault="005E1B39" w:rsidP="005E1B3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cykliczne spotkania Kierowników projektów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54A8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54A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54A8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54A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27B24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A27B24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Brak odpowiedniego personelu merytorycznego i technicznego (zbyt mała liczba, niewystarczające kompetencje) do utrzymania produktów wszystkich realizowanych projektów</w:t>
            </w:r>
          </w:p>
        </w:tc>
        <w:tc>
          <w:tcPr>
            <w:tcW w:w="1701" w:type="dxa"/>
            <w:shd w:val="clear" w:color="auto" w:fill="FFFFFF"/>
          </w:tcPr>
          <w:p w:rsidR="00A27B24" w:rsidRPr="0079688C" w:rsidRDefault="00D54A40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:rsidR="00A27B24" w:rsidRPr="0079688C" w:rsidRDefault="0068144B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:rsidR="00A27B24" w:rsidRPr="0079688C" w:rsidRDefault="002E0797" w:rsidP="002E0797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dodatkowych etatów i zatrudnienie pracowników o odpowiednich kompetencjach, uwzględnienie szkoleń dla pracowników</w:t>
            </w:r>
          </w:p>
        </w:tc>
      </w:tr>
      <w:tr w:rsidR="006C7BD5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6C7BD5" w:rsidRPr="0079688C" w:rsidRDefault="00952177" w:rsidP="002E079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Nieadekwatność wyskalowanej infrastruktury i założonej wydajności do realnych potrzeb</w:t>
            </w:r>
          </w:p>
        </w:tc>
        <w:tc>
          <w:tcPr>
            <w:tcW w:w="1701" w:type="dxa"/>
            <w:shd w:val="clear" w:color="auto" w:fill="FFFFFF"/>
          </w:tcPr>
          <w:p w:rsidR="006C7BD5" w:rsidRPr="0079688C" w:rsidRDefault="00D54A40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:rsidR="006C7BD5" w:rsidRPr="0079688C" w:rsidRDefault="0068144B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/>
          </w:tcPr>
          <w:p w:rsidR="006C7BD5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Nacisk na możliwie dużą skalowalność rozwiązania</w:t>
            </w:r>
          </w:p>
        </w:tc>
      </w:tr>
      <w:tr w:rsidR="00952177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52177" w:rsidRPr="0079688C" w:rsidRDefault="00952177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Problematyczny nadzór i identyfikacja problemów i źródeł awarii, a także niepewność co do podmiotu odpowiedzialnego za usunięcie awarii (różni dostawcy sprzętu i oprogramowania)</w:t>
            </w:r>
          </w:p>
        </w:tc>
        <w:tc>
          <w:tcPr>
            <w:tcW w:w="1701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952177" w:rsidRPr="0079688C" w:rsidRDefault="0068144B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:rsidR="00952177" w:rsidRPr="0079688C" w:rsidRDefault="00FF563D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odpowiednich zapisów w dokumentacji, przygotowanie procedur, zapewnienie odpowiednio przygotowanej kadry</w:t>
            </w:r>
          </w:p>
        </w:tc>
      </w:tr>
      <w:tr w:rsidR="00952177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52177" w:rsidRPr="0079688C" w:rsidRDefault="00952177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lastRenderedPageBreak/>
              <w:t>Niewłaściwie przygotowana dokumentacja eksploatacyjna i powykonawcza, wykluczające się zapisy i różne procedury</w:t>
            </w:r>
          </w:p>
        </w:tc>
        <w:tc>
          <w:tcPr>
            <w:tcW w:w="1701" w:type="dxa"/>
            <w:shd w:val="clear" w:color="auto" w:fill="FFFFFF"/>
          </w:tcPr>
          <w:p w:rsidR="00952177" w:rsidRPr="0079688C" w:rsidRDefault="00D54A40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:rsidR="00952177" w:rsidRPr="0079688C" w:rsidRDefault="0068144B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odpowiednich zapisów w dokumentacji przetargowej, weryfikacja merytoryczna dokumentacji, zatwierdzenie dokumentacji przed odbiorem końcowym</w:t>
            </w:r>
          </w:p>
        </w:tc>
      </w:tr>
      <w:tr w:rsidR="00952177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52177" w:rsidRPr="0079688C" w:rsidRDefault="00952177" w:rsidP="0095217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Brak procedur wewnętrznych - problemy związane z właściwym prowadzeniem spraw, w tym z opisem zgromadzonych zasobów (paczek, materiałów archiwalnych w postaci elektronicznej)</w:t>
            </w:r>
          </w:p>
        </w:tc>
        <w:tc>
          <w:tcPr>
            <w:tcW w:w="1701" w:type="dxa"/>
            <w:shd w:val="clear" w:color="auto" w:fill="FFFFFF"/>
          </w:tcPr>
          <w:p w:rsidR="00952177" w:rsidRPr="0079688C" w:rsidRDefault="00D54A40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:rsidR="00952177" w:rsidRPr="0079688C" w:rsidRDefault="0068144B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konieczności przygotowania procedur w harmonogramie projektu, powołanie zespołu do wypracowania procedur</w:t>
            </w:r>
          </w:p>
        </w:tc>
      </w:tr>
      <w:tr w:rsidR="00952177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52177" w:rsidRPr="0079688C" w:rsidRDefault="00952177" w:rsidP="0095217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Problemy związane z udostępnianiem dokumentów (materiałów archiwalnych w postaci elektronicznej) w kontekście ustawy o ochronie danych osobowych, RODO oraz innych przepisów prawa (w kontekście opracowania procedur, zakresu odpowiedzialności oraz błędnej kwalifikacji materiałów do publikacji)</w:t>
            </w:r>
          </w:p>
        </w:tc>
        <w:tc>
          <w:tcPr>
            <w:tcW w:w="1701" w:type="dxa"/>
            <w:shd w:val="clear" w:color="auto" w:fill="FFFFFF"/>
          </w:tcPr>
          <w:p w:rsidR="00952177" w:rsidRPr="0079688C" w:rsidRDefault="00D54A40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:rsidR="00952177" w:rsidRPr="0079688C" w:rsidRDefault="0068144B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Przygotowanie wytycznych i procedur, szkolenia pracowników, korzystanie z pomocy kancelarii prawnej</w:t>
            </w:r>
          </w:p>
        </w:tc>
      </w:tr>
      <w:tr w:rsidR="00952177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52177" w:rsidRPr="0079688C" w:rsidRDefault="00952177" w:rsidP="0095217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Niedostateczne przygotowanie pracowników archiwów państwowych w zakresie weryfikacji, przejmowania i zarządzania materiałami archiwalnymi w postaci elektronicznej</w:t>
            </w:r>
          </w:p>
        </w:tc>
        <w:tc>
          <w:tcPr>
            <w:tcW w:w="1701" w:type="dxa"/>
            <w:shd w:val="clear" w:color="auto" w:fill="FFFFFF"/>
          </w:tcPr>
          <w:p w:rsidR="00952177" w:rsidRPr="0079688C" w:rsidRDefault="00D54A40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:rsidR="00952177" w:rsidRPr="0079688C" w:rsidRDefault="0068144B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Przygotowanie procedur wewnętrznych, uwzględnienie w projekcie platformy szkoleniowej, przygotowanie materiałów szkoleniowych</w:t>
            </w:r>
          </w:p>
        </w:tc>
      </w:tr>
      <w:tr w:rsidR="00952177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52177" w:rsidRPr="0079688C" w:rsidRDefault="00952177" w:rsidP="0095217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Konieczność modyfikacja już wytworzonych komponentów projektu.(np. zmiana przepisów prawa)</w:t>
            </w:r>
          </w:p>
        </w:tc>
        <w:tc>
          <w:tcPr>
            <w:tcW w:w="1701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952177" w:rsidRPr="0079688C" w:rsidRDefault="0068144B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zapisów umożliwiających modernizację systemu za pomocą osobnych zleceń</w:t>
            </w:r>
          </w:p>
        </w:tc>
      </w:tr>
    </w:tbl>
    <w:p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:rsidR="0079688C" w:rsidRPr="0079688C" w:rsidRDefault="00BB059E" w:rsidP="00EF36A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20"/>
          <w:szCs w:val="20"/>
        </w:rPr>
      </w:pPr>
      <w:r w:rsidRPr="0079688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79688C">
        <w:rPr>
          <w:rFonts w:ascii="Arial" w:hAnsi="Arial" w:cs="Arial"/>
          <w:b/>
        </w:rPr>
        <w:t xml:space="preserve"> </w:t>
      </w:r>
    </w:p>
    <w:p w:rsidR="0079688C" w:rsidRPr="0079688C" w:rsidRDefault="00A27B24" w:rsidP="0079688C">
      <w:pPr>
        <w:pStyle w:val="Akapitzlist"/>
        <w:spacing w:before="360"/>
        <w:ind w:left="360"/>
        <w:jc w:val="both"/>
        <w:rPr>
          <w:rStyle w:val="Hipercze"/>
          <w:rFonts w:ascii="Arial" w:hAnsi="Arial" w:cs="Arial"/>
        </w:rPr>
      </w:pPr>
      <w:r w:rsidRPr="0079688C">
        <w:rPr>
          <w:rFonts w:ascii="Palatino Linotype" w:hAnsi="Palatino Linotype" w:cs="Arial"/>
        </w:rPr>
        <w:t>Magda Gałach – dyrektor Departamentu Kształtowania Narodowego Zasobu; Kierownik Projektu, tel. 22 56 54 635, e-mail</w:t>
      </w:r>
      <w:r w:rsidRPr="0079688C">
        <w:rPr>
          <w:rFonts w:ascii="Arial" w:hAnsi="Arial" w:cs="Arial"/>
          <w:color w:val="FF0000"/>
        </w:rPr>
        <w:t>:</w:t>
      </w:r>
      <w:r w:rsidRPr="0079688C">
        <w:rPr>
          <w:rFonts w:ascii="Arial" w:hAnsi="Arial" w:cs="Arial"/>
        </w:rPr>
        <w:t xml:space="preserve"> </w:t>
      </w:r>
      <w:hyperlink r:id="rId8" w:history="1">
        <w:r w:rsidRPr="0079688C">
          <w:rPr>
            <w:rStyle w:val="Hipercze"/>
            <w:rFonts w:ascii="Arial" w:hAnsi="Arial" w:cs="Arial"/>
          </w:rPr>
          <w:t>mgalach@archiwa.gov.pl</w:t>
        </w:r>
      </w:hyperlink>
    </w:p>
    <w:p w:rsidR="0079688C" w:rsidRPr="0079688C" w:rsidRDefault="0079688C" w:rsidP="0079688C">
      <w:pPr>
        <w:pStyle w:val="Akapitzlist"/>
        <w:spacing w:before="360"/>
        <w:ind w:left="360"/>
        <w:jc w:val="both"/>
        <w:rPr>
          <w:rFonts w:ascii="Arial" w:hAnsi="Arial" w:cs="Arial"/>
          <w:color w:val="FF0000"/>
        </w:rPr>
      </w:pPr>
    </w:p>
    <w:p w:rsidR="00A27B24" w:rsidRPr="0079688C" w:rsidRDefault="00A27B24" w:rsidP="0079688C">
      <w:pPr>
        <w:pStyle w:val="Akapitzlist"/>
        <w:spacing w:before="360"/>
        <w:ind w:left="360"/>
        <w:jc w:val="both"/>
        <w:rPr>
          <w:rFonts w:ascii="Arial" w:hAnsi="Arial" w:cs="Arial"/>
          <w:color w:val="FF0000"/>
        </w:rPr>
      </w:pPr>
      <w:r w:rsidRPr="0079688C">
        <w:rPr>
          <w:rFonts w:ascii="Palatino Linotype" w:hAnsi="Palatino Linotype" w:cs="Arial"/>
        </w:rPr>
        <w:t>Izabella Tarnowska – Biuro Dyrektora Generalnego ; asystent Kierownika Projektu ds. obsługi administracyjno-finansowej, tel. 22 56 54 647, e-mail:</w:t>
      </w:r>
      <w:r w:rsidRPr="0079688C">
        <w:rPr>
          <w:rFonts w:ascii="Arial" w:hAnsi="Arial" w:cs="Arial"/>
        </w:rPr>
        <w:t xml:space="preserve"> </w:t>
      </w:r>
      <w:hyperlink r:id="rId9" w:history="1">
        <w:r w:rsidRPr="0079688C">
          <w:rPr>
            <w:rStyle w:val="Hipercze"/>
            <w:rFonts w:ascii="Arial" w:hAnsi="Arial" w:cs="Arial"/>
          </w:rPr>
          <w:t>itarnowska@archiwa.gov.pl</w:t>
        </w:r>
      </w:hyperlink>
      <w:r w:rsidRPr="0079688C">
        <w:rPr>
          <w:rFonts w:ascii="Arial" w:hAnsi="Arial" w:cs="Arial"/>
          <w:color w:val="FF0000"/>
        </w:rPr>
        <w:t xml:space="preserve"> </w:t>
      </w:r>
    </w:p>
    <w:sectPr w:rsidR="00A27B24" w:rsidRPr="0079688C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BE7" w:rsidRDefault="00D97BE7" w:rsidP="00BB2420">
      <w:pPr>
        <w:spacing w:after="0" w:line="240" w:lineRule="auto"/>
      </w:pPr>
      <w:r>
        <w:separator/>
      </w:r>
    </w:p>
  </w:endnote>
  <w:endnote w:type="continuationSeparator" w:id="0">
    <w:p w:rsidR="00D97BE7" w:rsidRDefault="00D97BE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New Roman">
    <w:charset w:val="00"/>
    <w:family w:val="roman"/>
    <w:pitch w:val="fixed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7"/>
      <w:gridCol w:w="454"/>
    </w:tblGrid>
    <w:tr w:rsidR="00EF36A3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or"/>
            <w:tag w:val=""/>
            <w:id w:val="1534539408"/>
            <w:placeholder>
              <w:docPart w:val="959C0E1EE9F445DDB7470827361F7FD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EF36A3" w:rsidRDefault="00EF36A3" w:rsidP="00596748">
              <w:pPr>
                <w:pStyle w:val="Nagwek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FFFFFF" w:themeColor="background1"/>
                </w:rPr>
                <w:t>[Nazwisko autora]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EF36A3" w:rsidRDefault="00EF36A3">
          <w:pPr>
            <w:pStyle w:val="Stopk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893131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EF36A3" w:rsidRDefault="00EF36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BE7" w:rsidRDefault="00D97BE7" w:rsidP="00BB2420">
      <w:pPr>
        <w:spacing w:after="0" w:line="240" w:lineRule="auto"/>
      </w:pPr>
      <w:r>
        <w:separator/>
      </w:r>
    </w:p>
  </w:footnote>
  <w:footnote w:type="continuationSeparator" w:id="0">
    <w:p w:rsidR="00D97BE7" w:rsidRDefault="00D97BE7" w:rsidP="00BB2420">
      <w:pPr>
        <w:spacing w:after="0" w:line="240" w:lineRule="auto"/>
      </w:pPr>
      <w:r>
        <w:continuationSeparator/>
      </w:r>
    </w:p>
  </w:footnote>
  <w:footnote w:id="1">
    <w:p w:rsidR="00EF36A3" w:rsidRDefault="00EF36A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3ED2912"/>
    <w:multiLevelType w:val="hybridMultilevel"/>
    <w:tmpl w:val="A6383EE0"/>
    <w:lvl w:ilvl="0" w:tplc="613C9F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B6C34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1C555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E418F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B25B5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8602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14712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F21C4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054C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451DF"/>
    <w:multiLevelType w:val="hybridMultilevel"/>
    <w:tmpl w:val="D34E09FC"/>
    <w:lvl w:ilvl="0" w:tplc="4FA00C2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A4297"/>
    <w:multiLevelType w:val="hybridMultilevel"/>
    <w:tmpl w:val="D7D230A4"/>
    <w:lvl w:ilvl="0" w:tplc="6254C2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C63B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68843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F884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28A4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8E03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4AA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D0AC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56AE9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4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6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1DE2"/>
    <w:rsid w:val="00043DD9"/>
    <w:rsid w:val="00044D68"/>
    <w:rsid w:val="00047D9D"/>
    <w:rsid w:val="00062A0C"/>
    <w:rsid w:val="00070663"/>
    <w:rsid w:val="00084E5B"/>
    <w:rsid w:val="00087231"/>
    <w:rsid w:val="00095944"/>
    <w:rsid w:val="000A1DFB"/>
    <w:rsid w:val="000A2F32"/>
    <w:rsid w:val="000A3938"/>
    <w:rsid w:val="000A6B55"/>
    <w:rsid w:val="000B2626"/>
    <w:rsid w:val="000B3E49"/>
    <w:rsid w:val="000B4B0B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7D09"/>
    <w:rsid w:val="00233712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2267"/>
    <w:rsid w:val="002D3D4A"/>
    <w:rsid w:val="002D7ADA"/>
    <w:rsid w:val="002E0797"/>
    <w:rsid w:val="002E6308"/>
    <w:rsid w:val="0030196F"/>
    <w:rsid w:val="00302775"/>
    <w:rsid w:val="00304D04"/>
    <w:rsid w:val="00310D8E"/>
    <w:rsid w:val="003221F2"/>
    <w:rsid w:val="00322614"/>
    <w:rsid w:val="003279AE"/>
    <w:rsid w:val="00334A24"/>
    <w:rsid w:val="003410FE"/>
    <w:rsid w:val="003508E7"/>
    <w:rsid w:val="003542F1"/>
    <w:rsid w:val="00356A3E"/>
    <w:rsid w:val="003642B8"/>
    <w:rsid w:val="00383B73"/>
    <w:rsid w:val="0039461D"/>
    <w:rsid w:val="003A4115"/>
    <w:rsid w:val="003B5B7A"/>
    <w:rsid w:val="003C7325"/>
    <w:rsid w:val="003D7DD0"/>
    <w:rsid w:val="003E3144"/>
    <w:rsid w:val="00405EA4"/>
    <w:rsid w:val="0041034F"/>
    <w:rsid w:val="004118A3"/>
    <w:rsid w:val="00416080"/>
    <w:rsid w:val="00423A26"/>
    <w:rsid w:val="00425046"/>
    <w:rsid w:val="004350B8"/>
    <w:rsid w:val="00444AAB"/>
    <w:rsid w:val="00450089"/>
    <w:rsid w:val="00472571"/>
    <w:rsid w:val="004C1D48"/>
    <w:rsid w:val="004D65CA"/>
    <w:rsid w:val="004E47C9"/>
    <w:rsid w:val="004F6E89"/>
    <w:rsid w:val="00507BEE"/>
    <w:rsid w:val="00517F12"/>
    <w:rsid w:val="0052102C"/>
    <w:rsid w:val="00524E6C"/>
    <w:rsid w:val="00532965"/>
    <w:rsid w:val="005332D6"/>
    <w:rsid w:val="00544DFE"/>
    <w:rsid w:val="005734CE"/>
    <w:rsid w:val="00585D0D"/>
    <w:rsid w:val="00586664"/>
    <w:rsid w:val="00593290"/>
    <w:rsid w:val="00596748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1B39"/>
    <w:rsid w:val="005E6ABD"/>
    <w:rsid w:val="005F41FA"/>
    <w:rsid w:val="005F5B1C"/>
    <w:rsid w:val="00600AE4"/>
    <w:rsid w:val="006054AA"/>
    <w:rsid w:val="0062054D"/>
    <w:rsid w:val="006334BF"/>
    <w:rsid w:val="00635A54"/>
    <w:rsid w:val="006434D4"/>
    <w:rsid w:val="00654A89"/>
    <w:rsid w:val="00661A62"/>
    <w:rsid w:val="006731D9"/>
    <w:rsid w:val="0068144B"/>
    <w:rsid w:val="006822BC"/>
    <w:rsid w:val="006867E7"/>
    <w:rsid w:val="0069362F"/>
    <w:rsid w:val="006A60AA"/>
    <w:rsid w:val="006A749B"/>
    <w:rsid w:val="006B034F"/>
    <w:rsid w:val="006B5117"/>
    <w:rsid w:val="006C7BD5"/>
    <w:rsid w:val="006E0CFA"/>
    <w:rsid w:val="006E6205"/>
    <w:rsid w:val="00701800"/>
    <w:rsid w:val="00725708"/>
    <w:rsid w:val="007313DE"/>
    <w:rsid w:val="00740A47"/>
    <w:rsid w:val="00746ABD"/>
    <w:rsid w:val="0074715B"/>
    <w:rsid w:val="00764557"/>
    <w:rsid w:val="00767DF2"/>
    <w:rsid w:val="0077418F"/>
    <w:rsid w:val="00775C44"/>
    <w:rsid w:val="00787D43"/>
    <w:rsid w:val="007924CE"/>
    <w:rsid w:val="00795AFA"/>
    <w:rsid w:val="0079688C"/>
    <w:rsid w:val="007A4742"/>
    <w:rsid w:val="007B0251"/>
    <w:rsid w:val="007B7A77"/>
    <w:rsid w:val="007C2F7E"/>
    <w:rsid w:val="007C6235"/>
    <w:rsid w:val="007D1990"/>
    <w:rsid w:val="007D2C34"/>
    <w:rsid w:val="007D38BD"/>
    <w:rsid w:val="007D3F21"/>
    <w:rsid w:val="007E2606"/>
    <w:rsid w:val="007E341A"/>
    <w:rsid w:val="007E7575"/>
    <w:rsid w:val="007E7877"/>
    <w:rsid w:val="007F126F"/>
    <w:rsid w:val="00805542"/>
    <w:rsid w:val="00806134"/>
    <w:rsid w:val="00806553"/>
    <w:rsid w:val="00830B70"/>
    <w:rsid w:val="00840749"/>
    <w:rsid w:val="00860796"/>
    <w:rsid w:val="0087452F"/>
    <w:rsid w:val="00875528"/>
    <w:rsid w:val="00884686"/>
    <w:rsid w:val="00893131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3E30"/>
    <w:rsid w:val="00936729"/>
    <w:rsid w:val="0095183B"/>
    <w:rsid w:val="00952126"/>
    <w:rsid w:val="00952177"/>
    <w:rsid w:val="00952617"/>
    <w:rsid w:val="009663A6"/>
    <w:rsid w:val="00971A40"/>
    <w:rsid w:val="00976434"/>
    <w:rsid w:val="00992EA3"/>
    <w:rsid w:val="009967CA"/>
    <w:rsid w:val="009A17FF"/>
    <w:rsid w:val="009A3C34"/>
    <w:rsid w:val="009B4423"/>
    <w:rsid w:val="009C6140"/>
    <w:rsid w:val="009D2FA4"/>
    <w:rsid w:val="009D7D8A"/>
    <w:rsid w:val="009E4C67"/>
    <w:rsid w:val="009F09BF"/>
    <w:rsid w:val="009F1DC8"/>
    <w:rsid w:val="009F437E"/>
    <w:rsid w:val="009F6AC2"/>
    <w:rsid w:val="00A062C0"/>
    <w:rsid w:val="00A11788"/>
    <w:rsid w:val="00A27B24"/>
    <w:rsid w:val="00A30847"/>
    <w:rsid w:val="00A36AE2"/>
    <w:rsid w:val="00A43E49"/>
    <w:rsid w:val="00A44EA2"/>
    <w:rsid w:val="00A56D63"/>
    <w:rsid w:val="00A66576"/>
    <w:rsid w:val="00A67685"/>
    <w:rsid w:val="00A728AE"/>
    <w:rsid w:val="00A804AE"/>
    <w:rsid w:val="00A86449"/>
    <w:rsid w:val="00A87C1C"/>
    <w:rsid w:val="00AA4CAB"/>
    <w:rsid w:val="00AA51AD"/>
    <w:rsid w:val="00AB2E01"/>
    <w:rsid w:val="00AB683A"/>
    <w:rsid w:val="00AC7E26"/>
    <w:rsid w:val="00AD45BB"/>
    <w:rsid w:val="00AE1643"/>
    <w:rsid w:val="00AE3A6C"/>
    <w:rsid w:val="00AF09B8"/>
    <w:rsid w:val="00AF567D"/>
    <w:rsid w:val="00B17709"/>
    <w:rsid w:val="00B36FED"/>
    <w:rsid w:val="00B41415"/>
    <w:rsid w:val="00B440C3"/>
    <w:rsid w:val="00B50560"/>
    <w:rsid w:val="00B55B29"/>
    <w:rsid w:val="00B64B3C"/>
    <w:rsid w:val="00B673C6"/>
    <w:rsid w:val="00B74859"/>
    <w:rsid w:val="00B87D3D"/>
    <w:rsid w:val="00BA481C"/>
    <w:rsid w:val="00BA4E4B"/>
    <w:rsid w:val="00BB059E"/>
    <w:rsid w:val="00BB2420"/>
    <w:rsid w:val="00BB5ACE"/>
    <w:rsid w:val="00BC1BD2"/>
    <w:rsid w:val="00BC6BE4"/>
    <w:rsid w:val="00BE47CD"/>
    <w:rsid w:val="00BE5BF9"/>
    <w:rsid w:val="00BE779C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2E64"/>
    <w:rsid w:val="00D25CFE"/>
    <w:rsid w:val="00D3643A"/>
    <w:rsid w:val="00D4607F"/>
    <w:rsid w:val="00D54A40"/>
    <w:rsid w:val="00D57025"/>
    <w:rsid w:val="00D57765"/>
    <w:rsid w:val="00D77F50"/>
    <w:rsid w:val="00D859F4"/>
    <w:rsid w:val="00D85A52"/>
    <w:rsid w:val="00D86FEC"/>
    <w:rsid w:val="00D97BE7"/>
    <w:rsid w:val="00DA34DF"/>
    <w:rsid w:val="00DA51C3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87C"/>
    <w:rsid w:val="00EA0B4F"/>
    <w:rsid w:val="00EC2AFC"/>
    <w:rsid w:val="00EF36A3"/>
    <w:rsid w:val="00F138F7"/>
    <w:rsid w:val="00F2008A"/>
    <w:rsid w:val="00F21D9E"/>
    <w:rsid w:val="00F25348"/>
    <w:rsid w:val="00F45506"/>
    <w:rsid w:val="00F4657D"/>
    <w:rsid w:val="00F60062"/>
    <w:rsid w:val="00F613CC"/>
    <w:rsid w:val="00F76777"/>
    <w:rsid w:val="00F83F2F"/>
    <w:rsid w:val="00F86555"/>
    <w:rsid w:val="00FC3B03"/>
    <w:rsid w:val="00FF03A2"/>
    <w:rsid w:val="00FF22C4"/>
    <w:rsid w:val="00FF563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27B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50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3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7730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678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2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alach@archiw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tarnowska@archiwa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59C0E1EE9F445DDB7470827361F7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EE56E8-D48B-4FF3-B3BC-069764ABE777}"/>
      </w:docPartPr>
      <w:docPartBody>
        <w:p w:rsidR="003A1B18" w:rsidRDefault="00652DEF" w:rsidP="00652DEF">
          <w:pPr>
            <w:pStyle w:val="959C0E1EE9F445DDB7470827361F7FDD"/>
          </w:pPr>
          <w:r>
            <w:rPr>
              <w:caps/>
              <w:color w:val="FFFFFF" w:themeColor="background1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New Roman">
    <w:charset w:val="00"/>
    <w:family w:val="roman"/>
    <w:pitch w:val="fixed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DEF"/>
    <w:rsid w:val="002A3112"/>
    <w:rsid w:val="00346027"/>
    <w:rsid w:val="003A1B18"/>
    <w:rsid w:val="00652DEF"/>
    <w:rsid w:val="006B0058"/>
    <w:rsid w:val="00733B5A"/>
    <w:rsid w:val="007A439E"/>
    <w:rsid w:val="008A21EC"/>
    <w:rsid w:val="00B747AD"/>
    <w:rsid w:val="00BD407B"/>
    <w:rsid w:val="00C61BCE"/>
    <w:rsid w:val="00D4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0C33456C7E748D1BB742907468B93A8">
    <w:name w:val="F0C33456C7E748D1BB742907468B93A8"/>
    <w:rsid w:val="00652DEF"/>
  </w:style>
  <w:style w:type="paragraph" w:customStyle="1" w:styleId="959C0E1EE9F445DDB7470827361F7FDD">
    <w:name w:val="959C0E1EE9F445DDB7470827361F7FDD"/>
    <w:rsid w:val="00652D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6CF18-4926-45BC-ADC3-A04F336D9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2073</Words>
  <Characters>12439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2019-07-12T09:07:00Z</dcterms:created>
  <dcterms:modified xsi:type="dcterms:W3CDTF">2019-07-12T09:07:00Z</dcterms:modified>
</cp:coreProperties>
</file>